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GHG Wismar Los 10 Gerüstbauarbeiten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B-082-2026-CW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Gerüstbauarbeiten Fassadengerüste mit langer Standzeit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